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8C" w:rsidRDefault="003C31DA" w:rsidP="00C10439">
      <w:pPr>
        <w:spacing w:line="360" w:lineRule="auto"/>
        <w:rPr>
          <w:sz w:val="24"/>
          <w:szCs w:val="24"/>
        </w:rPr>
      </w:pPr>
      <w:r>
        <w:rPr>
          <w:rFonts w:hint="eastAsia"/>
          <w:sz w:val="24"/>
          <w:szCs w:val="24"/>
        </w:rPr>
        <w:t>附件二：</w:t>
      </w:r>
    </w:p>
    <w:p w:rsidR="0040798C" w:rsidRDefault="0040798C" w:rsidP="00A626AA">
      <w:pPr>
        <w:spacing w:line="360" w:lineRule="auto"/>
        <w:ind w:firstLineChars="200" w:firstLine="480"/>
        <w:rPr>
          <w:sz w:val="24"/>
          <w:szCs w:val="24"/>
        </w:rPr>
      </w:pPr>
    </w:p>
    <w:p w:rsidR="0040798C" w:rsidRDefault="0040798C" w:rsidP="002919C5">
      <w:pPr>
        <w:spacing w:line="360" w:lineRule="auto"/>
        <w:ind w:firstLineChars="200" w:firstLine="723"/>
        <w:jc w:val="center"/>
        <w:rPr>
          <w:b/>
          <w:sz w:val="36"/>
          <w:szCs w:val="36"/>
        </w:rPr>
      </w:pPr>
      <w:r w:rsidRPr="0040798C">
        <w:rPr>
          <w:rFonts w:hint="eastAsia"/>
          <w:b/>
          <w:sz w:val="36"/>
          <w:szCs w:val="36"/>
        </w:rPr>
        <w:t>十周年奖项申报表</w:t>
      </w:r>
      <w:r>
        <w:rPr>
          <w:rFonts w:hint="eastAsia"/>
          <w:b/>
          <w:sz w:val="36"/>
          <w:szCs w:val="36"/>
        </w:rPr>
        <w:t>（</w:t>
      </w:r>
      <w:r w:rsidR="00BB7627">
        <w:rPr>
          <w:rFonts w:hint="eastAsia"/>
          <w:b/>
          <w:sz w:val="36"/>
          <w:szCs w:val="36"/>
        </w:rPr>
        <w:t>产品</w:t>
      </w:r>
      <w:r>
        <w:rPr>
          <w:rFonts w:hint="eastAsia"/>
          <w:b/>
          <w:sz w:val="36"/>
          <w:szCs w:val="36"/>
        </w:rPr>
        <w:t>）</w:t>
      </w:r>
    </w:p>
    <w:p w:rsidR="0040798C" w:rsidRPr="0040798C" w:rsidRDefault="0040798C" w:rsidP="0040798C">
      <w:pPr>
        <w:spacing w:line="360" w:lineRule="auto"/>
        <w:ind w:firstLineChars="200" w:firstLine="723"/>
        <w:jc w:val="center"/>
        <w:rPr>
          <w:b/>
          <w:sz w:val="36"/>
          <w:szCs w:val="36"/>
        </w:rPr>
      </w:pPr>
    </w:p>
    <w:p w:rsidR="0040798C" w:rsidRDefault="0040798C" w:rsidP="0040798C">
      <w:pPr>
        <w:spacing w:line="360" w:lineRule="auto"/>
        <w:rPr>
          <w:sz w:val="24"/>
          <w:szCs w:val="24"/>
        </w:rPr>
      </w:pPr>
      <w:r>
        <w:rPr>
          <w:rFonts w:hint="eastAsia"/>
          <w:sz w:val="24"/>
          <w:szCs w:val="24"/>
        </w:rPr>
        <w:t>填报</w:t>
      </w:r>
      <w:r w:rsidR="00C62DD1">
        <w:rPr>
          <w:rFonts w:hint="eastAsia"/>
          <w:sz w:val="24"/>
          <w:szCs w:val="24"/>
        </w:rPr>
        <w:t>人</w:t>
      </w:r>
      <w:r>
        <w:rPr>
          <w:rFonts w:hint="eastAsia"/>
          <w:sz w:val="24"/>
          <w:szCs w:val="24"/>
        </w:rPr>
        <w:t>：</w:t>
      </w:r>
      <w:r w:rsidR="00325F58">
        <w:rPr>
          <w:rFonts w:hint="eastAsia"/>
          <w:sz w:val="24"/>
          <w:szCs w:val="24"/>
        </w:rPr>
        <w:t>朱振荣</w:t>
      </w:r>
      <w:r>
        <w:rPr>
          <w:rFonts w:hint="eastAsia"/>
          <w:sz w:val="24"/>
          <w:szCs w:val="24"/>
        </w:rPr>
        <w:t>填报时间：</w:t>
      </w:r>
      <w:r w:rsidR="00325F58">
        <w:rPr>
          <w:rFonts w:hint="eastAsia"/>
          <w:sz w:val="24"/>
          <w:szCs w:val="24"/>
        </w:rPr>
        <w:t>2</w:t>
      </w:r>
      <w:r w:rsidR="00325F58">
        <w:rPr>
          <w:sz w:val="24"/>
          <w:szCs w:val="24"/>
        </w:rPr>
        <w:t>018</w:t>
      </w:r>
      <w:r w:rsidR="00325F58">
        <w:rPr>
          <w:rFonts w:hint="eastAsia"/>
          <w:sz w:val="24"/>
          <w:szCs w:val="24"/>
        </w:rPr>
        <w:t>年</w:t>
      </w:r>
      <w:r w:rsidR="00325F58">
        <w:rPr>
          <w:sz w:val="24"/>
          <w:szCs w:val="24"/>
        </w:rPr>
        <w:t>8</w:t>
      </w:r>
      <w:r w:rsidR="00325F58">
        <w:rPr>
          <w:rFonts w:hint="eastAsia"/>
          <w:sz w:val="24"/>
          <w:szCs w:val="24"/>
        </w:rPr>
        <w:t>月</w:t>
      </w:r>
      <w:r w:rsidR="00325F58">
        <w:rPr>
          <w:rFonts w:hint="eastAsia"/>
          <w:sz w:val="24"/>
          <w:szCs w:val="24"/>
        </w:rPr>
        <w:t>2</w:t>
      </w:r>
      <w:r w:rsidR="00325F58">
        <w:rPr>
          <w:sz w:val="24"/>
          <w:szCs w:val="24"/>
        </w:rPr>
        <w:t>1</w:t>
      </w:r>
      <w:r w:rsidR="00325F58">
        <w:rPr>
          <w:rFonts w:hint="eastAsia"/>
          <w:sz w:val="24"/>
          <w:szCs w:val="24"/>
        </w:rPr>
        <w:t>日</w:t>
      </w:r>
    </w:p>
    <w:tbl>
      <w:tblPr>
        <w:tblStyle w:val="a5"/>
        <w:tblW w:w="0" w:type="auto"/>
        <w:tblLook w:val="04A0"/>
      </w:tblPr>
      <w:tblGrid>
        <w:gridCol w:w="1668"/>
        <w:gridCol w:w="3402"/>
        <w:gridCol w:w="1355"/>
        <w:gridCol w:w="2097"/>
      </w:tblGrid>
      <w:tr w:rsidR="0040798C" w:rsidTr="00415090">
        <w:tc>
          <w:tcPr>
            <w:tcW w:w="1668" w:type="dxa"/>
          </w:tcPr>
          <w:p w:rsidR="0040798C" w:rsidRDefault="0040798C" w:rsidP="0040798C">
            <w:pPr>
              <w:spacing w:line="360" w:lineRule="auto"/>
              <w:rPr>
                <w:sz w:val="24"/>
                <w:szCs w:val="24"/>
              </w:rPr>
            </w:pPr>
            <w:r>
              <w:rPr>
                <w:rFonts w:hint="eastAsia"/>
                <w:sz w:val="24"/>
                <w:szCs w:val="24"/>
              </w:rPr>
              <w:t>申报单位</w:t>
            </w:r>
          </w:p>
        </w:tc>
        <w:tc>
          <w:tcPr>
            <w:tcW w:w="3402" w:type="dxa"/>
          </w:tcPr>
          <w:p w:rsidR="0040798C" w:rsidRDefault="00325F58" w:rsidP="00415090">
            <w:pPr>
              <w:spacing w:line="360" w:lineRule="auto"/>
              <w:rPr>
                <w:sz w:val="24"/>
                <w:szCs w:val="24"/>
              </w:rPr>
            </w:pPr>
            <w:r>
              <w:rPr>
                <w:rFonts w:hint="eastAsia"/>
                <w:sz w:val="24"/>
                <w:szCs w:val="24"/>
              </w:rPr>
              <w:t>北京迅安网络系统有限责任公司</w:t>
            </w:r>
          </w:p>
        </w:tc>
        <w:tc>
          <w:tcPr>
            <w:tcW w:w="1355" w:type="dxa"/>
          </w:tcPr>
          <w:p w:rsidR="0040798C" w:rsidRDefault="0040798C" w:rsidP="00415090">
            <w:pPr>
              <w:spacing w:line="360" w:lineRule="auto"/>
              <w:rPr>
                <w:sz w:val="24"/>
                <w:szCs w:val="24"/>
              </w:rPr>
            </w:pPr>
            <w:r>
              <w:rPr>
                <w:rFonts w:hint="eastAsia"/>
                <w:sz w:val="24"/>
                <w:szCs w:val="24"/>
              </w:rPr>
              <w:t>联系人</w:t>
            </w:r>
          </w:p>
        </w:tc>
        <w:tc>
          <w:tcPr>
            <w:tcW w:w="2097" w:type="dxa"/>
          </w:tcPr>
          <w:p w:rsidR="0040798C" w:rsidRDefault="00325F58" w:rsidP="00415090">
            <w:pPr>
              <w:spacing w:line="360" w:lineRule="auto"/>
              <w:rPr>
                <w:sz w:val="24"/>
                <w:szCs w:val="24"/>
              </w:rPr>
            </w:pPr>
            <w:r>
              <w:rPr>
                <w:rFonts w:hint="eastAsia"/>
                <w:sz w:val="24"/>
                <w:szCs w:val="24"/>
              </w:rPr>
              <w:t>朱振荣</w:t>
            </w:r>
          </w:p>
        </w:tc>
      </w:tr>
      <w:tr w:rsidR="0040798C" w:rsidTr="00415090">
        <w:tc>
          <w:tcPr>
            <w:tcW w:w="1668" w:type="dxa"/>
          </w:tcPr>
          <w:p w:rsidR="0040798C" w:rsidRDefault="0040798C" w:rsidP="00415090">
            <w:pPr>
              <w:spacing w:line="360" w:lineRule="auto"/>
              <w:rPr>
                <w:sz w:val="24"/>
                <w:szCs w:val="24"/>
              </w:rPr>
            </w:pPr>
            <w:r>
              <w:rPr>
                <w:rFonts w:hint="eastAsia"/>
                <w:sz w:val="24"/>
                <w:szCs w:val="24"/>
              </w:rPr>
              <w:t>申报日期</w:t>
            </w:r>
          </w:p>
        </w:tc>
        <w:tc>
          <w:tcPr>
            <w:tcW w:w="3402" w:type="dxa"/>
          </w:tcPr>
          <w:p w:rsidR="0040798C" w:rsidRDefault="00325F58" w:rsidP="00415090">
            <w:pPr>
              <w:spacing w:line="360" w:lineRule="auto"/>
              <w:rPr>
                <w:sz w:val="24"/>
                <w:szCs w:val="24"/>
              </w:rPr>
            </w:pPr>
            <w:r>
              <w:rPr>
                <w:rFonts w:hint="eastAsia"/>
                <w:sz w:val="24"/>
                <w:szCs w:val="24"/>
              </w:rPr>
              <w:t>2</w:t>
            </w:r>
            <w:r>
              <w:rPr>
                <w:sz w:val="24"/>
                <w:szCs w:val="24"/>
              </w:rPr>
              <w:t>018</w:t>
            </w:r>
            <w:r>
              <w:rPr>
                <w:rFonts w:hint="eastAsia"/>
                <w:sz w:val="24"/>
                <w:szCs w:val="24"/>
              </w:rPr>
              <w:t>年</w:t>
            </w:r>
            <w:r>
              <w:rPr>
                <w:sz w:val="24"/>
                <w:szCs w:val="24"/>
              </w:rPr>
              <w:t>8</w:t>
            </w:r>
            <w:r>
              <w:rPr>
                <w:rFonts w:hint="eastAsia"/>
                <w:sz w:val="24"/>
                <w:szCs w:val="24"/>
              </w:rPr>
              <w:t>月</w:t>
            </w:r>
            <w:r>
              <w:rPr>
                <w:rFonts w:hint="eastAsia"/>
                <w:sz w:val="24"/>
                <w:szCs w:val="24"/>
              </w:rPr>
              <w:t>2</w:t>
            </w:r>
            <w:r>
              <w:rPr>
                <w:sz w:val="24"/>
                <w:szCs w:val="24"/>
              </w:rPr>
              <w:t>1</w:t>
            </w:r>
            <w:r>
              <w:rPr>
                <w:rFonts w:hint="eastAsia"/>
                <w:sz w:val="24"/>
                <w:szCs w:val="24"/>
              </w:rPr>
              <w:t>日</w:t>
            </w:r>
          </w:p>
        </w:tc>
        <w:tc>
          <w:tcPr>
            <w:tcW w:w="1355" w:type="dxa"/>
          </w:tcPr>
          <w:p w:rsidR="0040798C" w:rsidRDefault="0040798C" w:rsidP="00415090">
            <w:pPr>
              <w:spacing w:line="360" w:lineRule="auto"/>
              <w:rPr>
                <w:sz w:val="24"/>
                <w:szCs w:val="24"/>
              </w:rPr>
            </w:pPr>
            <w:r>
              <w:rPr>
                <w:rFonts w:hint="eastAsia"/>
                <w:sz w:val="24"/>
                <w:szCs w:val="24"/>
              </w:rPr>
              <w:t>联系电话</w:t>
            </w:r>
          </w:p>
        </w:tc>
        <w:tc>
          <w:tcPr>
            <w:tcW w:w="2097" w:type="dxa"/>
          </w:tcPr>
          <w:p w:rsidR="0040798C" w:rsidRDefault="00325F58" w:rsidP="00415090">
            <w:pPr>
              <w:spacing w:line="360" w:lineRule="auto"/>
              <w:rPr>
                <w:sz w:val="24"/>
                <w:szCs w:val="24"/>
              </w:rPr>
            </w:pPr>
            <w:r>
              <w:rPr>
                <w:rFonts w:hint="eastAsia"/>
                <w:sz w:val="24"/>
                <w:szCs w:val="24"/>
              </w:rPr>
              <w:t>1</w:t>
            </w:r>
            <w:r>
              <w:rPr>
                <w:sz w:val="24"/>
                <w:szCs w:val="24"/>
              </w:rPr>
              <w:t>3520430843</w:t>
            </w:r>
          </w:p>
        </w:tc>
      </w:tr>
      <w:tr w:rsidR="00BB7627" w:rsidTr="007867F4">
        <w:tc>
          <w:tcPr>
            <w:tcW w:w="1668" w:type="dxa"/>
          </w:tcPr>
          <w:p w:rsidR="00301648" w:rsidRDefault="00BB7627" w:rsidP="00415090">
            <w:pPr>
              <w:spacing w:line="360" w:lineRule="auto"/>
              <w:rPr>
                <w:sz w:val="24"/>
                <w:szCs w:val="24"/>
              </w:rPr>
            </w:pPr>
            <w:r>
              <w:rPr>
                <w:rFonts w:hint="eastAsia"/>
                <w:sz w:val="24"/>
                <w:szCs w:val="24"/>
              </w:rPr>
              <w:t>申报产品</w:t>
            </w:r>
          </w:p>
          <w:p w:rsidR="00BB7627" w:rsidRDefault="00BB7627" w:rsidP="00415090">
            <w:pPr>
              <w:spacing w:line="360" w:lineRule="auto"/>
              <w:rPr>
                <w:sz w:val="24"/>
                <w:szCs w:val="24"/>
              </w:rPr>
            </w:pPr>
            <w:r>
              <w:rPr>
                <w:rFonts w:hint="eastAsia"/>
                <w:sz w:val="24"/>
                <w:szCs w:val="24"/>
              </w:rPr>
              <w:t>型号</w:t>
            </w:r>
          </w:p>
        </w:tc>
        <w:tc>
          <w:tcPr>
            <w:tcW w:w="6854" w:type="dxa"/>
            <w:gridSpan w:val="3"/>
          </w:tcPr>
          <w:p w:rsidR="00BB7627" w:rsidRDefault="00301648" w:rsidP="00415090">
            <w:pPr>
              <w:spacing w:line="360" w:lineRule="auto"/>
              <w:rPr>
                <w:sz w:val="24"/>
                <w:szCs w:val="24"/>
              </w:rPr>
            </w:pPr>
            <w:r>
              <w:rPr>
                <w:rFonts w:hint="eastAsia"/>
                <w:sz w:val="24"/>
                <w:szCs w:val="24"/>
              </w:rPr>
              <w:t>PDT</w:t>
            </w:r>
            <w:r>
              <w:rPr>
                <w:rFonts w:hint="eastAsia"/>
                <w:sz w:val="24"/>
                <w:szCs w:val="24"/>
              </w:rPr>
              <w:t>安全加密</w:t>
            </w:r>
            <w:r>
              <w:rPr>
                <w:rFonts w:hint="eastAsia"/>
                <w:sz w:val="24"/>
                <w:szCs w:val="24"/>
              </w:rPr>
              <w:t>TF</w:t>
            </w:r>
            <w:r>
              <w:rPr>
                <w:rFonts w:hint="eastAsia"/>
                <w:sz w:val="24"/>
                <w:szCs w:val="24"/>
              </w:rPr>
              <w:t>卡</w:t>
            </w:r>
            <w:r>
              <w:rPr>
                <w:rFonts w:hint="eastAsia"/>
                <w:sz w:val="24"/>
                <w:szCs w:val="24"/>
              </w:rPr>
              <w:t>XAJM-ZDTF</w:t>
            </w:r>
          </w:p>
        </w:tc>
      </w:tr>
      <w:tr w:rsidR="0040798C" w:rsidTr="00415090">
        <w:tc>
          <w:tcPr>
            <w:tcW w:w="1668" w:type="dxa"/>
          </w:tcPr>
          <w:p w:rsidR="0040798C" w:rsidRDefault="0040798C" w:rsidP="00415090">
            <w:pPr>
              <w:spacing w:line="360" w:lineRule="auto"/>
              <w:rPr>
                <w:sz w:val="24"/>
                <w:szCs w:val="24"/>
              </w:rPr>
            </w:pPr>
            <w:r>
              <w:rPr>
                <w:rFonts w:hint="eastAsia"/>
                <w:sz w:val="24"/>
                <w:szCs w:val="24"/>
              </w:rPr>
              <w:t>申报奖项名称</w:t>
            </w:r>
          </w:p>
        </w:tc>
        <w:tc>
          <w:tcPr>
            <w:tcW w:w="6854" w:type="dxa"/>
            <w:gridSpan w:val="3"/>
          </w:tcPr>
          <w:p w:rsidR="0040798C" w:rsidRPr="005E0257" w:rsidRDefault="005E0257" w:rsidP="005E0257">
            <w:pPr>
              <w:spacing w:line="360" w:lineRule="auto"/>
              <w:rPr>
                <w:sz w:val="24"/>
                <w:szCs w:val="24"/>
              </w:rPr>
            </w:pPr>
            <w:r w:rsidRPr="005E0257">
              <w:rPr>
                <w:rFonts w:asciiTheme="minorEastAsia" w:hAnsiTheme="minorEastAsia" w:hint="eastAsia"/>
                <w:sz w:val="24"/>
                <w:szCs w:val="24"/>
              </w:rPr>
              <w:t>□</w:t>
            </w:r>
            <w:r w:rsidR="0040798C" w:rsidRPr="005E0257">
              <w:rPr>
                <w:rFonts w:hint="eastAsia"/>
                <w:sz w:val="24"/>
                <w:szCs w:val="24"/>
              </w:rPr>
              <w:t>十周年优秀产品奖</w:t>
            </w:r>
            <w:r w:rsidR="0040798C" w:rsidRPr="005E0257">
              <w:rPr>
                <w:rFonts w:asciiTheme="minorEastAsia" w:hAnsiTheme="minorEastAsia" w:hint="eastAsia"/>
                <w:sz w:val="24"/>
                <w:szCs w:val="24"/>
              </w:rPr>
              <w:t xml:space="preserve">□ </w:t>
            </w:r>
            <w:r w:rsidR="0040798C" w:rsidRPr="005E0257">
              <w:rPr>
                <w:rFonts w:hint="eastAsia"/>
                <w:sz w:val="24"/>
                <w:szCs w:val="24"/>
              </w:rPr>
              <w:t>十周年最佳服务奖</w:t>
            </w:r>
          </w:p>
          <w:p w:rsidR="0040798C" w:rsidRPr="00325F58" w:rsidRDefault="00256F00" w:rsidP="00325F58">
            <w:pPr>
              <w:spacing w:line="360" w:lineRule="auto"/>
              <w:rPr>
                <w:sz w:val="24"/>
                <w:szCs w:val="24"/>
              </w:rPr>
            </w:pPr>
            <w:r w:rsidRPr="00256F00">
              <w:rPr>
                <w:rFonts w:asciiTheme="minorEastAsia" w:hAnsiTheme="minorEastAsia" w:hint="eastAsia"/>
                <w:sz w:val="24"/>
                <w:szCs w:val="24"/>
              </w:rPr>
              <w:t>■</w:t>
            </w:r>
            <w:r w:rsidR="0040798C" w:rsidRPr="00325F58">
              <w:rPr>
                <w:rFonts w:hint="eastAsia"/>
                <w:sz w:val="24"/>
                <w:szCs w:val="24"/>
              </w:rPr>
              <w:t>十周年科技创新奖</w:t>
            </w:r>
          </w:p>
        </w:tc>
      </w:tr>
      <w:tr w:rsidR="0040798C" w:rsidTr="00415090">
        <w:tc>
          <w:tcPr>
            <w:tcW w:w="1668" w:type="dxa"/>
          </w:tcPr>
          <w:p w:rsidR="0040798C" w:rsidRDefault="002919C5" w:rsidP="00415090">
            <w:pPr>
              <w:spacing w:line="360" w:lineRule="auto"/>
              <w:rPr>
                <w:sz w:val="24"/>
                <w:szCs w:val="24"/>
              </w:rPr>
            </w:pPr>
            <w:r>
              <w:rPr>
                <w:rFonts w:hint="eastAsia"/>
                <w:sz w:val="24"/>
                <w:szCs w:val="24"/>
              </w:rPr>
              <w:t>申报理由（按照各奖项的评选条件陈列申报理由，不少于</w:t>
            </w:r>
            <w:r>
              <w:rPr>
                <w:rFonts w:hint="eastAsia"/>
                <w:sz w:val="24"/>
                <w:szCs w:val="24"/>
              </w:rPr>
              <w:t>300</w:t>
            </w:r>
            <w:r>
              <w:rPr>
                <w:rFonts w:hint="eastAsia"/>
                <w:sz w:val="24"/>
                <w:szCs w:val="24"/>
              </w:rPr>
              <w:t>字）</w:t>
            </w:r>
          </w:p>
        </w:tc>
        <w:tc>
          <w:tcPr>
            <w:tcW w:w="6854" w:type="dxa"/>
            <w:gridSpan w:val="3"/>
          </w:tcPr>
          <w:p w:rsidR="0040798C" w:rsidRPr="00C95F81" w:rsidRDefault="00301648" w:rsidP="00415090">
            <w:pPr>
              <w:spacing w:line="360" w:lineRule="auto"/>
              <w:rPr>
                <w:b/>
                <w:sz w:val="24"/>
                <w:szCs w:val="24"/>
              </w:rPr>
            </w:pPr>
            <w:r w:rsidRPr="00C95F81">
              <w:rPr>
                <w:rFonts w:hint="eastAsia"/>
                <w:b/>
                <w:sz w:val="24"/>
                <w:szCs w:val="24"/>
              </w:rPr>
              <w:t>在</w:t>
            </w:r>
            <w:r w:rsidRPr="00C95F81">
              <w:rPr>
                <w:rFonts w:hint="eastAsia"/>
                <w:b/>
                <w:sz w:val="24"/>
                <w:szCs w:val="24"/>
              </w:rPr>
              <w:t>PDT</w:t>
            </w:r>
            <w:r w:rsidRPr="00C95F81">
              <w:rPr>
                <w:rFonts w:hint="eastAsia"/>
                <w:b/>
                <w:sz w:val="24"/>
                <w:szCs w:val="24"/>
              </w:rPr>
              <w:t>产品研发、生产技术、工程管理等方面有着较大的创新和改进</w:t>
            </w:r>
            <w:r w:rsidR="00C95F81" w:rsidRPr="00C95F81">
              <w:rPr>
                <w:rFonts w:hint="eastAsia"/>
                <w:b/>
                <w:sz w:val="24"/>
                <w:szCs w:val="24"/>
              </w:rPr>
              <w:t>：</w:t>
            </w:r>
          </w:p>
          <w:p w:rsidR="00C95F81" w:rsidRPr="00C95F81" w:rsidRDefault="00C95F81" w:rsidP="00C95F81">
            <w:pPr>
              <w:spacing w:line="360" w:lineRule="auto"/>
              <w:rPr>
                <w:sz w:val="24"/>
                <w:szCs w:val="24"/>
              </w:rPr>
            </w:pPr>
            <w:r w:rsidRPr="00C95F81">
              <w:rPr>
                <w:rFonts w:hint="eastAsia"/>
                <w:sz w:val="24"/>
                <w:szCs w:val="24"/>
              </w:rPr>
              <w:t>警用</w:t>
            </w:r>
            <w:r>
              <w:rPr>
                <w:sz w:val="24"/>
                <w:szCs w:val="24"/>
              </w:rPr>
              <w:t>数字集群</w:t>
            </w:r>
            <w:r w:rsidRPr="00C95F81">
              <w:rPr>
                <w:sz w:val="24"/>
                <w:szCs w:val="24"/>
              </w:rPr>
              <w:t>安全加密</w:t>
            </w:r>
            <w:r w:rsidRPr="00C95F81">
              <w:rPr>
                <w:rFonts w:hint="eastAsia"/>
                <w:sz w:val="24"/>
                <w:szCs w:val="24"/>
              </w:rPr>
              <w:t>系统由鉴权</w:t>
            </w:r>
            <w:r w:rsidRPr="00C95F81">
              <w:rPr>
                <w:sz w:val="24"/>
                <w:szCs w:val="24"/>
              </w:rPr>
              <w:t>中心、密钥管理中心、移动终端安全模块</w:t>
            </w:r>
            <w:r w:rsidRPr="00C95F81">
              <w:rPr>
                <w:rFonts w:hint="eastAsia"/>
                <w:sz w:val="24"/>
                <w:szCs w:val="24"/>
              </w:rPr>
              <w:t>、</w:t>
            </w:r>
            <w:r w:rsidRPr="00C95F81">
              <w:rPr>
                <w:sz w:val="24"/>
                <w:szCs w:val="24"/>
              </w:rPr>
              <w:t>端到端加密机</w:t>
            </w:r>
            <w:r w:rsidRPr="00C95F81">
              <w:rPr>
                <w:rFonts w:hint="eastAsia"/>
                <w:sz w:val="24"/>
                <w:szCs w:val="24"/>
              </w:rPr>
              <w:t>等</w:t>
            </w:r>
            <w:r w:rsidRPr="00C95F81">
              <w:rPr>
                <w:sz w:val="24"/>
                <w:szCs w:val="24"/>
              </w:rPr>
              <w:t>部分构成</w:t>
            </w:r>
            <w:r w:rsidRPr="00C95F81">
              <w:rPr>
                <w:rFonts w:hint="eastAsia"/>
                <w:sz w:val="24"/>
                <w:szCs w:val="24"/>
              </w:rPr>
              <w:t>，各</w:t>
            </w:r>
            <w:r w:rsidRPr="00C95F81">
              <w:rPr>
                <w:sz w:val="24"/>
                <w:szCs w:val="24"/>
              </w:rPr>
              <w:t>部分相互影响，共同作用，为</w:t>
            </w:r>
            <w:r w:rsidRPr="00C95F81">
              <w:rPr>
                <w:rFonts w:hint="eastAsia"/>
                <w:sz w:val="24"/>
                <w:szCs w:val="24"/>
              </w:rPr>
              <w:t>系统的整体安全性</w:t>
            </w:r>
            <w:r w:rsidRPr="00C95F81">
              <w:rPr>
                <w:sz w:val="24"/>
                <w:szCs w:val="24"/>
              </w:rPr>
              <w:t>提供有效保证</w:t>
            </w:r>
            <w:r w:rsidRPr="00C95F81">
              <w:rPr>
                <w:rFonts w:hint="eastAsia"/>
                <w:sz w:val="24"/>
                <w:szCs w:val="24"/>
              </w:rPr>
              <w:t>。</w:t>
            </w:r>
          </w:p>
          <w:p w:rsidR="00DD0232" w:rsidRPr="00DD0232" w:rsidRDefault="00C95F81" w:rsidP="00DD0232">
            <w:pPr>
              <w:spacing w:line="360" w:lineRule="auto"/>
              <w:rPr>
                <w:sz w:val="24"/>
                <w:szCs w:val="24"/>
              </w:rPr>
            </w:pPr>
            <w:r>
              <w:rPr>
                <w:rFonts w:hint="eastAsia"/>
                <w:sz w:val="24"/>
                <w:szCs w:val="24"/>
              </w:rPr>
              <w:t>本产品“</w:t>
            </w:r>
            <w:r>
              <w:rPr>
                <w:rFonts w:hint="eastAsia"/>
                <w:sz w:val="24"/>
                <w:szCs w:val="24"/>
              </w:rPr>
              <w:t>PDT</w:t>
            </w:r>
            <w:r>
              <w:rPr>
                <w:rFonts w:hint="eastAsia"/>
                <w:sz w:val="24"/>
                <w:szCs w:val="24"/>
              </w:rPr>
              <w:t>安全加密</w:t>
            </w:r>
            <w:r>
              <w:rPr>
                <w:rFonts w:hint="eastAsia"/>
                <w:sz w:val="24"/>
                <w:szCs w:val="24"/>
              </w:rPr>
              <w:t>TF</w:t>
            </w:r>
            <w:r>
              <w:rPr>
                <w:rFonts w:hint="eastAsia"/>
                <w:sz w:val="24"/>
                <w:szCs w:val="24"/>
              </w:rPr>
              <w:t>卡”作为移动终端安全模块使用，</w:t>
            </w:r>
            <w:r w:rsidR="00FD6E14" w:rsidRPr="00FD6E14">
              <w:rPr>
                <w:rFonts w:ascii="宋体" w:hAnsi="宋体" w:hint="eastAsia"/>
                <w:sz w:val="24"/>
                <w:szCs w:val="24"/>
              </w:rPr>
              <w:t>保证鉴权密钥和各类端到端加密密</w:t>
            </w:r>
            <w:r w:rsidR="00E77D43">
              <w:rPr>
                <w:rFonts w:ascii="宋体" w:hAnsi="宋体" w:hint="eastAsia"/>
                <w:sz w:val="24"/>
                <w:szCs w:val="24"/>
              </w:rPr>
              <w:t>钥在注入、存储和使用过程的安全性；实现各种鉴权密码算法、</w:t>
            </w:r>
            <w:r w:rsidR="00FD6E14" w:rsidRPr="00FD6E14">
              <w:rPr>
                <w:rFonts w:ascii="宋体" w:hAnsi="宋体" w:hint="eastAsia"/>
                <w:sz w:val="24"/>
                <w:szCs w:val="24"/>
              </w:rPr>
              <w:t>端到端加密密码算法；实现端到端语音加密业务同步流程和加解密流程；实现端到端数据加密业务的加解密流程和完整性检查流程</w:t>
            </w:r>
            <w:r w:rsidR="000E2BB4">
              <w:rPr>
                <w:rFonts w:ascii="宋体" w:hAnsi="宋体" w:hint="eastAsia"/>
                <w:sz w:val="24"/>
                <w:szCs w:val="24"/>
              </w:rPr>
              <w:t>；它</w:t>
            </w:r>
            <w:r>
              <w:rPr>
                <w:rFonts w:hint="eastAsia"/>
                <w:sz w:val="24"/>
                <w:szCs w:val="24"/>
              </w:rPr>
              <w:t>是安全产品中至关重要的一环。</w:t>
            </w:r>
            <w:r w:rsidR="00DD0232" w:rsidRPr="00DD0232">
              <w:rPr>
                <w:rFonts w:asciiTheme="minorEastAsia" w:hAnsiTheme="minorEastAsia" w:cs="新宋体" w:hint="eastAsia"/>
                <w:kern w:val="0"/>
                <w:sz w:val="24"/>
                <w:szCs w:val="24"/>
              </w:rPr>
              <w:t>本产品在PDT通信系统速率低、带宽窄的情况下，很好地兼顾了效率和安全。产品的研制成功及使用，打破了国外在数字集群安全加密技术上的垄断，解决了美国和欧盟对我国实行歧视性的信息安全技术及产品的出口政策带来的安全风险，避免了我国的公共安全行业用户无法使用具有安全加密保护措施的数字集群系统的尴尬局面。</w:t>
            </w:r>
          </w:p>
          <w:p w:rsidR="0040798C" w:rsidRPr="00C95F81" w:rsidRDefault="00C95F81" w:rsidP="00415090">
            <w:pPr>
              <w:spacing w:line="360" w:lineRule="auto"/>
              <w:rPr>
                <w:sz w:val="24"/>
                <w:szCs w:val="24"/>
              </w:rPr>
            </w:pPr>
            <w:r>
              <w:rPr>
                <w:rFonts w:hint="eastAsia"/>
                <w:sz w:val="24"/>
                <w:szCs w:val="24"/>
              </w:rPr>
              <w:t>“</w:t>
            </w:r>
            <w:r>
              <w:rPr>
                <w:rFonts w:hint="eastAsia"/>
                <w:sz w:val="24"/>
                <w:szCs w:val="24"/>
              </w:rPr>
              <w:t>PDT</w:t>
            </w:r>
            <w:r>
              <w:rPr>
                <w:rFonts w:hint="eastAsia"/>
                <w:sz w:val="24"/>
                <w:szCs w:val="24"/>
              </w:rPr>
              <w:t>安全加密</w:t>
            </w:r>
            <w:r>
              <w:rPr>
                <w:rFonts w:hint="eastAsia"/>
                <w:sz w:val="24"/>
                <w:szCs w:val="24"/>
              </w:rPr>
              <w:t>TF</w:t>
            </w:r>
            <w:r>
              <w:rPr>
                <w:rFonts w:hint="eastAsia"/>
                <w:sz w:val="24"/>
                <w:szCs w:val="24"/>
              </w:rPr>
              <w:t>卡”是在迅安公司第一代加密卡“</w:t>
            </w:r>
            <w:r>
              <w:rPr>
                <w:rFonts w:hint="eastAsia"/>
                <w:sz w:val="24"/>
                <w:szCs w:val="24"/>
              </w:rPr>
              <w:t>ZDTF</w:t>
            </w:r>
            <w:r>
              <w:rPr>
                <w:sz w:val="24"/>
                <w:szCs w:val="24"/>
              </w:rPr>
              <w:t>001</w:t>
            </w:r>
            <w:r>
              <w:rPr>
                <w:rFonts w:hint="eastAsia"/>
                <w:sz w:val="24"/>
                <w:szCs w:val="24"/>
              </w:rPr>
              <w:t>”</w:t>
            </w:r>
          </w:p>
          <w:p w:rsidR="00C10439" w:rsidRPr="006374AD" w:rsidRDefault="00C95F81" w:rsidP="00C10439">
            <w:pPr>
              <w:spacing w:line="360" w:lineRule="auto"/>
              <w:rPr>
                <w:szCs w:val="21"/>
              </w:rPr>
            </w:pPr>
            <w:r>
              <w:rPr>
                <w:rFonts w:hint="eastAsia"/>
                <w:sz w:val="24"/>
                <w:szCs w:val="24"/>
              </w:rPr>
              <w:lastRenderedPageBreak/>
              <w:t>基础上经过研发、生产</w:t>
            </w:r>
            <w:r w:rsidR="003462F2">
              <w:rPr>
                <w:rFonts w:hint="eastAsia"/>
                <w:sz w:val="24"/>
                <w:szCs w:val="24"/>
              </w:rPr>
              <w:t>、管理</w:t>
            </w:r>
            <w:r>
              <w:rPr>
                <w:rFonts w:hint="eastAsia"/>
                <w:sz w:val="24"/>
                <w:szCs w:val="24"/>
              </w:rPr>
              <w:t>等一系列环节上改进而来。根据</w:t>
            </w:r>
            <w:r>
              <w:rPr>
                <w:rFonts w:hint="eastAsia"/>
                <w:sz w:val="24"/>
                <w:szCs w:val="24"/>
              </w:rPr>
              <w:t>PDT</w:t>
            </w:r>
            <w:r>
              <w:rPr>
                <w:rFonts w:hint="eastAsia"/>
                <w:sz w:val="24"/>
                <w:szCs w:val="24"/>
              </w:rPr>
              <w:t>系统窄带语音通信的特点，对“</w:t>
            </w:r>
            <w:r>
              <w:rPr>
                <w:rFonts w:hint="eastAsia"/>
                <w:sz w:val="24"/>
                <w:szCs w:val="24"/>
              </w:rPr>
              <w:t>ZDTF</w:t>
            </w:r>
            <w:r>
              <w:rPr>
                <w:sz w:val="24"/>
                <w:szCs w:val="24"/>
              </w:rPr>
              <w:t>001</w:t>
            </w:r>
            <w:r>
              <w:rPr>
                <w:rFonts w:hint="eastAsia"/>
                <w:sz w:val="24"/>
                <w:szCs w:val="24"/>
              </w:rPr>
              <w:t>”</w:t>
            </w:r>
            <w:r w:rsidR="003462F2">
              <w:rPr>
                <w:rFonts w:hint="eastAsia"/>
                <w:sz w:val="24"/>
                <w:szCs w:val="24"/>
              </w:rPr>
              <w:t>加密卡</w:t>
            </w:r>
            <w:r>
              <w:rPr>
                <w:rFonts w:hint="eastAsia"/>
                <w:sz w:val="24"/>
                <w:szCs w:val="24"/>
              </w:rPr>
              <w:t>进行低功耗、</w:t>
            </w:r>
            <w:r w:rsidR="00E77D43">
              <w:rPr>
                <w:rFonts w:hint="eastAsia"/>
                <w:sz w:val="24"/>
                <w:szCs w:val="24"/>
              </w:rPr>
              <w:t>低电压启动等创新</w:t>
            </w:r>
            <w:r w:rsidR="003462F2">
              <w:rPr>
                <w:rFonts w:hint="eastAsia"/>
                <w:sz w:val="24"/>
                <w:szCs w:val="24"/>
              </w:rPr>
              <w:t>设计，</w:t>
            </w:r>
            <w:r w:rsidR="00E77D43">
              <w:rPr>
                <w:rFonts w:hint="eastAsia"/>
                <w:sz w:val="24"/>
                <w:szCs w:val="24"/>
              </w:rPr>
              <w:t>并不断完善配套软件，</w:t>
            </w:r>
            <w:r w:rsidR="003462F2">
              <w:rPr>
                <w:rFonts w:hint="eastAsia"/>
                <w:sz w:val="24"/>
                <w:szCs w:val="24"/>
              </w:rPr>
              <w:t>使之完全贴合</w:t>
            </w:r>
            <w:r w:rsidR="003462F2">
              <w:rPr>
                <w:rFonts w:hint="eastAsia"/>
                <w:sz w:val="24"/>
                <w:szCs w:val="24"/>
              </w:rPr>
              <w:t>PDT</w:t>
            </w:r>
            <w:r w:rsidR="00E77D43">
              <w:rPr>
                <w:rFonts w:hint="eastAsia"/>
                <w:sz w:val="24"/>
                <w:szCs w:val="24"/>
              </w:rPr>
              <w:t>系统通信特点，并</w:t>
            </w:r>
            <w:r w:rsidR="003462F2">
              <w:rPr>
                <w:rFonts w:hint="eastAsia"/>
                <w:sz w:val="24"/>
                <w:szCs w:val="24"/>
              </w:rPr>
              <w:t>保证其高等级的安全可靠</w:t>
            </w:r>
            <w:r w:rsidR="00E77D43">
              <w:rPr>
                <w:rFonts w:hint="eastAsia"/>
                <w:sz w:val="24"/>
                <w:szCs w:val="24"/>
              </w:rPr>
              <w:t>性能。同时我们加强了研发及生产过程的安全管理，包括</w:t>
            </w:r>
            <w:r w:rsidR="003462F2">
              <w:rPr>
                <w:rFonts w:hint="eastAsia"/>
                <w:sz w:val="24"/>
                <w:szCs w:val="24"/>
              </w:rPr>
              <w:t>研发人员、研发及生产环境、生产硬件设备、资料</w:t>
            </w:r>
            <w:r w:rsidR="00E77D43">
              <w:rPr>
                <w:rFonts w:hint="eastAsia"/>
                <w:sz w:val="24"/>
                <w:szCs w:val="24"/>
              </w:rPr>
              <w:t>、代码、版本管理等方面</w:t>
            </w:r>
            <w:r w:rsidR="003462F2">
              <w:rPr>
                <w:rFonts w:hint="eastAsia"/>
                <w:sz w:val="24"/>
                <w:szCs w:val="24"/>
              </w:rPr>
              <w:t>，使产品全面符合</w:t>
            </w:r>
            <w:r w:rsidR="003462F2">
              <w:rPr>
                <w:rFonts w:hint="eastAsia"/>
                <w:sz w:val="24"/>
                <w:szCs w:val="24"/>
              </w:rPr>
              <w:t>PDT</w:t>
            </w:r>
            <w:r w:rsidR="003462F2">
              <w:rPr>
                <w:rFonts w:hint="eastAsia"/>
                <w:sz w:val="24"/>
                <w:szCs w:val="24"/>
              </w:rPr>
              <w:t>安全标准要求。</w:t>
            </w:r>
          </w:p>
          <w:p w:rsidR="002919C5" w:rsidRDefault="002919C5" w:rsidP="00415090">
            <w:pPr>
              <w:spacing w:line="360" w:lineRule="auto"/>
              <w:rPr>
                <w:sz w:val="24"/>
                <w:szCs w:val="24"/>
              </w:rPr>
            </w:pPr>
          </w:p>
          <w:p w:rsidR="002919C5" w:rsidRDefault="002919C5" w:rsidP="00415090">
            <w:pPr>
              <w:spacing w:line="360" w:lineRule="auto"/>
              <w:rPr>
                <w:sz w:val="24"/>
                <w:szCs w:val="24"/>
              </w:rPr>
            </w:pPr>
          </w:p>
          <w:p w:rsidR="00C62DD1" w:rsidRDefault="00C62DD1" w:rsidP="00C62DD1">
            <w:pPr>
              <w:spacing w:line="360" w:lineRule="auto"/>
              <w:ind w:right="480" w:firstLineChars="1500" w:firstLine="3600"/>
              <w:rPr>
                <w:sz w:val="24"/>
                <w:szCs w:val="24"/>
              </w:rPr>
            </w:pPr>
            <w:r>
              <w:rPr>
                <w:rFonts w:hint="eastAsia"/>
                <w:sz w:val="24"/>
                <w:szCs w:val="24"/>
              </w:rPr>
              <w:t>申报单位：（公章）</w:t>
            </w:r>
          </w:p>
          <w:p w:rsidR="002919C5" w:rsidRDefault="002919C5" w:rsidP="00415090">
            <w:pPr>
              <w:spacing w:line="360" w:lineRule="auto"/>
              <w:rPr>
                <w:sz w:val="24"/>
                <w:szCs w:val="24"/>
              </w:rPr>
            </w:pPr>
          </w:p>
          <w:p w:rsidR="002919C5" w:rsidRDefault="002919C5" w:rsidP="00415090">
            <w:pPr>
              <w:spacing w:line="360" w:lineRule="auto"/>
              <w:rPr>
                <w:sz w:val="24"/>
                <w:szCs w:val="24"/>
              </w:rPr>
            </w:pPr>
          </w:p>
          <w:p w:rsidR="0040798C" w:rsidRDefault="0040798C" w:rsidP="00415090">
            <w:pPr>
              <w:spacing w:line="360" w:lineRule="auto"/>
              <w:rPr>
                <w:sz w:val="24"/>
                <w:szCs w:val="24"/>
              </w:rPr>
            </w:pPr>
          </w:p>
        </w:tc>
      </w:tr>
      <w:tr w:rsidR="00A97501" w:rsidTr="00415090">
        <w:tc>
          <w:tcPr>
            <w:tcW w:w="1668" w:type="dxa"/>
          </w:tcPr>
          <w:p w:rsidR="00A97501" w:rsidRDefault="00A97501" w:rsidP="00A97501">
            <w:pPr>
              <w:spacing w:line="360" w:lineRule="auto"/>
              <w:rPr>
                <w:sz w:val="24"/>
                <w:szCs w:val="24"/>
              </w:rPr>
            </w:pPr>
            <w:r>
              <w:rPr>
                <w:rFonts w:hint="eastAsia"/>
                <w:sz w:val="24"/>
                <w:szCs w:val="24"/>
              </w:rPr>
              <w:lastRenderedPageBreak/>
              <w:t>专家评审意见</w:t>
            </w:r>
          </w:p>
          <w:p w:rsidR="00A97501" w:rsidRDefault="00A97501" w:rsidP="00A97501">
            <w:pPr>
              <w:spacing w:line="360" w:lineRule="auto"/>
              <w:rPr>
                <w:sz w:val="24"/>
                <w:szCs w:val="24"/>
              </w:rPr>
            </w:pPr>
            <w:r>
              <w:rPr>
                <w:rFonts w:hint="eastAsia"/>
                <w:sz w:val="24"/>
                <w:szCs w:val="24"/>
              </w:rPr>
              <w:t>（联盟填写）</w:t>
            </w:r>
          </w:p>
          <w:p w:rsidR="00A97501" w:rsidRDefault="00A97501" w:rsidP="00415090">
            <w:pPr>
              <w:spacing w:line="360" w:lineRule="auto"/>
              <w:rPr>
                <w:sz w:val="24"/>
                <w:szCs w:val="24"/>
              </w:rPr>
            </w:pPr>
          </w:p>
          <w:p w:rsidR="00A97501" w:rsidRDefault="00A97501" w:rsidP="00415090">
            <w:pPr>
              <w:spacing w:line="360" w:lineRule="auto"/>
              <w:rPr>
                <w:sz w:val="24"/>
                <w:szCs w:val="24"/>
              </w:rPr>
            </w:pPr>
          </w:p>
          <w:p w:rsidR="00A97501" w:rsidRPr="00A97501" w:rsidRDefault="00A97501" w:rsidP="00415090">
            <w:pPr>
              <w:spacing w:line="360" w:lineRule="auto"/>
              <w:rPr>
                <w:sz w:val="24"/>
                <w:szCs w:val="24"/>
              </w:rPr>
            </w:pPr>
          </w:p>
        </w:tc>
        <w:tc>
          <w:tcPr>
            <w:tcW w:w="6854" w:type="dxa"/>
            <w:gridSpan w:val="3"/>
          </w:tcPr>
          <w:p w:rsidR="00A97501" w:rsidRDefault="00A97501" w:rsidP="00415090">
            <w:pPr>
              <w:spacing w:line="360" w:lineRule="auto"/>
              <w:rPr>
                <w:sz w:val="24"/>
                <w:szCs w:val="24"/>
              </w:rPr>
            </w:pPr>
          </w:p>
        </w:tc>
      </w:tr>
    </w:tbl>
    <w:p w:rsidR="0040798C" w:rsidRDefault="0040798C" w:rsidP="00C62DD1">
      <w:pPr>
        <w:spacing w:line="360" w:lineRule="auto"/>
        <w:rPr>
          <w:sz w:val="24"/>
          <w:szCs w:val="24"/>
        </w:rPr>
      </w:pPr>
    </w:p>
    <w:p w:rsidR="00301648" w:rsidRDefault="00301648" w:rsidP="00C62DD1">
      <w:pPr>
        <w:spacing w:line="360" w:lineRule="auto"/>
        <w:rPr>
          <w:sz w:val="24"/>
          <w:szCs w:val="24"/>
        </w:rPr>
      </w:pPr>
    </w:p>
    <w:p w:rsidR="00301648" w:rsidRDefault="00301648" w:rsidP="00C62DD1">
      <w:pPr>
        <w:spacing w:line="360" w:lineRule="auto"/>
        <w:rPr>
          <w:sz w:val="24"/>
          <w:szCs w:val="24"/>
        </w:rPr>
      </w:pPr>
    </w:p>
    <w:p w:rsidR="00301648" w:rsidRDefault="00301648" w:rsidP="00C62DD1">
      <w:pPr>
        <w:spacing w:line="360" w:lineRule="auto"/>
        <w:rPr>
          <w:sz w:val="24"/>
          <w:szCs w:val="24"/>
        </w:rPr>
      </w:pPr>
    </w:p>
    <w:p w:rsidR="00301648" w:rsidRDefault="00301648" w:rsidP="00C62DD1">
      <w:pPr>
        <w:spacing w:line="360" w:lineRule="auto"/>
        <w:rPr>
          <w:sz w:val="24"/>
          <w:szCs w:val="24"/>
        </w:rPr>
      </w:pPr>
    </w:p>
    <w:p w:rsidR="00301648" w:rsidRDefault="00301648" w:rsidP="00C62DD1">
      <w:pPr>
        <w:spacing w:line="360" w:lineRule="auto"/>
        <w:rPr>
          <w:sz w:val="24"/>
          <w:szCs w:val="24"/>
        </w:rPr>
      </w:pPr>
    </w:p>
    <w:p w:rsidR="00301648" w:rsidRDefault="00301648" w:rsidP="00C62DD1">
      <w:pPr>
        <w:spacing w:line="360" w:lineRule="auto"/>
        <w:rPr>
          <w:sz w:val="24"/>
          <w:szCs w:val="24"/>
        </w:rPr>
      </w:pPr>
    </w:p>
    <w:p w:rsidR="00301648" w:rsidRDefault="00301648" w:rsidP="00C62DD1">
      <w:pPr>
        <w:spacing w:line="360" w:lineRule="auto"/>
        <w:rPr>
          <w:sz w:val="24"/>
          <w:szCs w:val="24"/>
        </w:rPr>
      </w:pPr>
    </w:p>
    <w:p w:rsidR="00301648" w:rsidRDefault="00301648" w:rsidP="00C62DD1">
      <w:pPr>
        <w:spacing w:line="360" w:lineRule="auto"/>
        <w:rPr>
          <w:sz w:val="24"/>
          <w:szCs w:val="24"/>
        </w:rPr>
      </w:pPr>
    </w:p>
    <w:p w:rsidR="00A95735" w:rsidRDefault="00A95735" w:rsidP="00C62DD1">
      <w:pPr>
        <w:spacing w:line="360" w:lineRule="auto"/>
        <w:rPr>
          <w:sz w:val="24"/>
          <w:szCs w:val="24"/>
        </w:rPr>
      </w:pPr>
    </w:p>
    <w:p w:rsidR="009B4F3E" w:rsidRDefault="009B4F3E" w:rsidP="00C10439">
      <w:pPr>
        <w:spacing w:line="360" w:lineRule="auto"/>
        <w:rPr>
          <w:rFonts w:hint="eastAsia"/>
          <w:sz w:val="24"/>
          <w:szCs w:val="24"/>
        </w:rPr>
      </w:pPr>
    </w:p>
    <w:sectPr w:rsidR="009B4F3E" w:rsidSect="00EA37D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600" w:rsidRDefault="00BB1600" w:rsidP="00BD2222">
      <w:r>
        <w:separator/>
      </w:r>
    </w:p>
  </w:endnote>
  <w:endnote w:type="continuationSeparator" w:id="1">
    <w:p w:rsidR="00BB1600" w:rsidRDefault="00BB1600" w:rsidP="00BD222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3614"/>
      <w:docPartObj>
        <w:docPartGallery w:val="Page Numbers (Bottom of Page)"/>
        <w:docPartUnique/>
      </w:docPartObj>
    </w:sdtPr>
    <w:sdtContent>
      <w:p w:rsidR="000A4DE8" w:rsidRDefault="009B2619">
        <w:pPr>
          <w:pStyle w:val="a4"/>
          <w:jc w:val="center"/>
        </w:pPr>
        <w:r w:rsidRPr="009B2619">
          <w:fldChar w:fldCharType="begin"/>
        </w:r>
        <w:r w:rsidR="00A809EE">
          <w:instrText xml:space="preserve"> PAGE   \* MERGEFORMAT </w:instrText>
        </w:r>
        <w:r w:rsidRPr="009B2619">
          <w:fldChar w:fldCharType="separate"/>
        </w:r>
        <w:r w:rsidR="009B4F3E" w:rsidRPr="009B4F3E">
          <w:rPr>
            <w:noProof/>
            <w:lang w:val="zh-CN"/>
          </w:rPr>
          <w:t>1</w:t>
        </w:r>
        <w:r>
          <w:rPr>
            <w:noProof/>
            <w:lang w:val="zh-CN"/>
          </w:rPr>
          <w:fldChar w:fldCharType="end"/>
        </w:r>
      </w:p>
    </w:sdtContent>
  </w:sdt>
  <w:p w:rsidR="000A4DE8" w:rsidRDefault="000A4D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600" w:rsidRDefault="00BB1600" w:rsidP="00BD2222">
      <w:r>
        <w:separator/>
      </w:r>
    </w:p>
  </w:footnote>
  <w:footnote w:type="continuationSeparator" w:id="1">
    <w:p w:rsidR="00BB1600" w:rsidRDefault="00BB1600" w:rsidP="00BD2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72147"/>
    <w:multiLevelType w:val="hybridMultilevel"/>
    <w:tmpl w:val="0C128692"/>
    <w:lvl w:ilvl="0" w:tplc="21204166">
      <w:start w:val="1"/>
      <w:numFmt w:val="bullet"/>
      <w:lvlText w:val="□"/>
      <w:lvlJc w:val="left"/>
      <w:pPr>
        <w:ind w:left="360" w:hanging="360"/>
      </w:pPr>
      <w:rPr>
        <w:rFonts w:ascii="宋体" w:eastAsia="宋体" w:hAnsi="宋体" w:cstheme="minorBidi" w:hint="eastAsia"/>
        <w:shd w:val="pct15" w:color="auto" w:fill="FFFFFF"/>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D587383"/>
    <w:multiLevelType w:val="hybridMultilevel"/>
    <w:tmpl w:val="034CFD10"/>
    <w:lvl w:ilvl="0" w:tplc="F34AEEB4">
      <w:start w:val="1"/>
      <w:numFmt w:val="decimal"/>
      <w:lvlText w:val="%1、"/>
      <w:lvlJc w:val="left"/>
      <w:pPr>
        <w:ind w:left="360" w:hanging="360"/>
      </w:pPr>
      <w:rPr>
        <w:rFonts w:asciiTheme="minorHAnsi" w:hAnsiTheme="minorHAnsi" w:cstheme="minorBid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2222"/>
    <w:rsid w:val="00005589"/>
    <w:rsid w:val="0002078E"/>
    <w:rsid w:val="00041329"/>
    <w:rsid w:val="0008137F"/>
    <w:rsid w:val="000A4DE8"/>
    <w:rsid w:val="000E2BB4"/>
    <w:rsid w:val="000F2864"/>
    <w:rsid w:val="0014765D"/>
    <w:rsid w:val="001D367C"/>
    <w:rsid w:val="00236AA4"/>
    <w:rsid w:val="00256F00"/>
    <w:rsid w:val="00265004"/>
    <w:rsid w:val="002919C5"/>
    <w:rsid w:val="002D5374"/>
    <w:rsid w:val="002D7398"/>
    <w:rsid w:val="00301648"/>
    <w:rsid w:val="00325F58"/>
    <w:rsid w:val="003462F2"/>
    <w:rsid w:val="003568CE"/>
    <w:rsid w:val="003C31DA"/>
    <w:rsid w:val="003D5447"/>
    <w:rsid w:val="0040798C"/>
    <w:rsid w:val="00437C67"/>
    <w:rsid w:val="0048267D"/>
    <w:rsid w:val="00484EF2"/>
    <w:rsid w:val="004D4193"/>
    <w:rsid w:val="00512A86"/>
    <w:rsid w:val="00552502"/>
    <w:rsid w:val="005B526A"/>
    <w:rsid w:val="005D2B64"/>
    <w:rsid w:val="005E0257"/>
    <w:rsid w:val="005F74EA"/>
    <w:rsid w:val="006374AD"/>
    <w:rsid w:val="006C52F0"/>
    <w:rsid w:val="006D3C23"/>
    <w:rsid w:val="00702741"/>
    <w:rsid w:val="0074464E"/>
    <w:rsid w:val="00847760"/>
    <w:rsid w:val="00871B3E"/>
    <w:rsid w:val="008942C0"/>
    <w:rsid w:val="00932579"/>
    <w:rsid w:val="00954F24"/>
    <w:rsid w:val="00980749"/>
    <w:rsid w:val="009B2619"/>
    <w:rsid w:val="009B4F3E"/>
    <w:rsid w:val="009C04A9"/>
    <w:rsid w:val="00A034DF"/>
    <w:rsid w:val="00A230D4"/>
    <w:rsid w:val="00A57AA3"/>
    <w:rsid w:val="00A626AA"/>
    <w:rsid w:val="00A809EE"/>
    <w:rsid w:val="00A95735"/>
    <w:rsid w:val="00A97501"/>
    <w:rsid w:val="00AB3DE3"/>
    <w:rsid w:val="00AD68F2"/>
    <w:rsid w:val="00B04DB5"/>
    <w:rsid w:val="00B04E5F"/>
    <w:rsid w:val="00B11184"/>
    <w:rsid w:val="00B12DA5"/>
    <w:rsid w:val="00B2699C"/>
    <w:rsid w:val="00BB1600"/>
    <w:rsid w:val="00BB7627"/>
    <w:rsid w:val="00BD2222"/>
    <w:rsid w:val="00C10439"/>
    <w:rsid w:val="00C522FC"/>
    <w:rsid w:val="00C62DD1"/>
    <w:rsid w:val="00C7550A"/>
    <w:rsid w:val="00C95F81"/>
    <w:rsid w:val="00CC1574"/>
    <w:rsid w:val="00D46233"/>
    <w:rsid w:val="00DC5A62"/>
    <w:rsid w:val="00DC60B2"/>
    <w:rsid w:val="00DD0232"/>
    <w:rsid w:val="00DD0DEA"/>
    <w:rsid w:val="00DD6118"/>
    <w:rsid w:val="00DE034B"/>
    <w:rsid w:val="00DE071B"/>
    <w:rsid w:val="00E02F79"/>
    <w:rsid w:val="00E45919"/>
    <w:rsid w:val="00E77D43"/>
    <w:rsid w:val="00E86B0B"/>
    <w:rsid w:val="00EA37DB"/>
    <w:rsid w:val="00EA6CE7"/>
    <w:rsid w:val="00EE5394"/>
    <w:rsid w:val="00EE6E49"/>
    <w:rsid w:val="00F2486C"/>
    <w:rsid w:val="00F9433C"/>
    <w:rsid w:val="00FD6E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2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2222"/>
    <w:rPr>
      <w:sz w:val="18"/>
      <w:szCs w:val="18"/>
    </w:rPr>
  </w:style>
  <w:style w:type="paragraph" w:styleId="a4">
    <w:name w:val="footer"/>
    <w:basedOn w:val="a"/>
    <w:link w:val="Char0"/>
    <w:uiPriority w:val="99"/>
    <w:unhideWhenUsed/>
    <w:rsid w:val="00BD2222"/>
    <w:pPr>
      <w:tabs>
        <w:tab w:val="center" w:pos="4153"/>
        <w:tab w:val="right" w:pos="8306"/>
      </w:tabs>
      <w:snapToGrid w:val="0"/>
      <w:jc w:val="left"/>
    </w:pPr>
    <w:rPr>
      <w:sz w:val="18"/>
      <w:szCs w:val="18"/>
    </w:rPr>
  </w:style>
  <w:style w:type="character" w:customStyle="1" w:styleId="Char0">
    <w:name w:val="页脚 Char"/>
    <w:basedOn w:val="a0"/>
    <w:link w:val="a4"/>
    <w:uiPriority w:val="99"/>
    <w:rsid w:val="00BD2222"/>
    <w:rPr>
      <w:sz w:val="18"/>
      <w:szCs w:val="18"/>
    </w:rPr>
  </w:style>
  <w:style w:type="table" w:styleId="a5">
    <w:name w:val="Table Grid"/>
    <w:basedOn w:val="a1"/>
    <w:uiPriority w:val="59"/>
    <w:rsid w:val="00A62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B526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E1FE-9B70-432D-B9CC-7AD0ED30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sww</dc:creator>
  <cp:keywords/>
  <dc:description/>
  <cp:lastModifiedBy>air</cp:lastModifiedBy>
  <cp:revision>27</cp:revision>
  <dcterms:created xsi:type="dcterms:W3CDTF">2018-08-27T07:32:00Z</dcterms:created>
  <dcterms:modified xsi:type="dcterms:W3CDTF">2018-08-28T07:05:00Z</dcterms:modified>
</cp:coreProperties>
</file>